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9B3DA" w14:textId="3BBE3722" w:rsidR="00DB48C1" w:rsidRDefault="00DB48C1" w:rsidP="00DB4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 xml:space="preserve">BAC – </w:t>
      </w:r>
      <w:r>
        <w:rPr>
          <w:rFonts w:ascii="Arial" w:hAnsi="Arial" w:cs="Arial"/>
          <w:b/>
          <w:sz w:val="32"/>
          <w:szCs w:val="32"/>
        </w:rPr>
        <w:t>Question problématisée</w:t>
      </w:r>
    </w:p>
    <w:p w14:paraId="1C45AC55" w14:textId="77777777" w:rsidR="00DB48C1" w:rsidRPr="00F947C7" w:rsidRDefault="00DB48C1" w:rsidP="00DB4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Corrigé</w:t>
      </w:r>
      <w:r>
        <w:rPr>
          <w:rFonts w:ascii="Arial" w:hAnsi="Arial" w:cs="Arial"/>
          <w:b/>
          <w:sz w:val="32"/>
          <w:szCs w:val="32"/>
        </w:rPr>
        <w:t xml:space="preserve"> (plan détaillé)</w:t>
      </w:r>
    </w:p>
    <w:p w14:paraId="37F0EF5A" w14:textId="77777777" w:rsidR="00DB48C1" w:rsidRDefault="00DB48C1" w:rsidP="00DB48C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311B2B8F" w14:textId="5B0E630F" w:rsidR="00DB48C1" w:rsidRPr="00F947C7" w:rsidRDefault="00DB48C1" w:rsidP="00DB48C1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p. </w:t>
      </w:r>
      <w:r w:rsidR="00C410E0">
        <w:rPr>
          <w:rFonts w:ascii="Arial" w:hAnsi="Arial" w:cs="Arial"/>
          <w:b/>
          <w:sz w:val="24"/>
          <w:szCs w:val="24"/>
        </w:rPr>
        <w:t>64-65</w:t>
      </w:r>
      <w:bookmarkStart w:id="0" w:name="_GoBack"/>
      <w:bookmarkEnd w:id="0"/>
    </w:p>
    <w:p w14:paraId="7A62DAF2" w14:textId="77777777" w:rsidR="00DB48C1" w:rsidRDefault="00DB48C1" w:rsidP="00DB48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76797D" w14:textId="77777777" w:rsidR="00DB48C1" w:rsidRDefault="00DB48C1" w:rsidP="00DB48C1">
      <w:pPr>
        <w:rPr>
          <w:rFonts w:ascii="Arial" w:hAnsi="Arial" w:cs="Arial"/>
          <w:sz w:val="24"/>
          <w:szCs w:val="24"/>
        </w:rPr>
      </w:pPr>
    </w:p>
    <w:p w14:paraId="051F88C1" w14:textId="77777777" w:rsidR="00DB48C1" w:rsidRPr="009F42E4" w:rsidRDefault="00DB48C1" w:rsidP="00DB48C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42E4">
        <w:rPr>
          <w:rFonts w:ascii="Arial" w:hAnsi="Arial" w:cs="Arial"/>
          <w:b/>
          <w:sz w:val="24"/>
          <w:szCs w:val="24"/>
        </w:rPr>
        <w:t xml:space="preserve">Sujet : </w:t>
      </w:r>
    </w:p>
    <w:p w14:paraId="1B132EA9" w14:textId="03F6C233" w:rsidR="00956431" w:rsidRPr="00DB48C1" w:rsidRDefault="00956431" w:rsidP="00DB48C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B48C1">
        <w:rPr>
          <w:rFonts w:ascii="Arial" w:hAnsi="Arial" w:cs="Arial"/>
          <w:b/>
          <w:sz w:val="24"/>
          <w:szCs w:val="24"/>
        </w:rPr>
        <w:t xml:space="preserve">Comment l’urbanisation favorise-t-elle la métropolisation et la recomposition des villes dans le monde ? </w:t>
      </w:r>
    </w:p>
    <w:p w14:paraId="138249CA" w14:textId="7AEE3F56" w:rsidR="00956431" w:rsidRDefault="00956431" w:rsidP="00DB48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2EF368" w14:textId="77777777" w:rsidR="00DB48C1" w:rsidRDefault="00DB48C1" w:rsidP="00DB48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E4EF56" w14:textId="2C84C2B9" w:rsidR="00B14A2C" w:rsidRPr="00DB48C1" w:rsidRDefault="00B14A2C" w:rsidP="00DB48C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B48C1">
        <w:rPr>
          <w:rFonts w:ascii="Arial" w:hAnsi="Arial" w:cs="Arial"/>
          <w:b/>
          <w:i/>
          <w:sz w:val="24"/>
          <w:szCs w:val="24"/>
        </w:rPr>
        <w:t>Introduction</w:t>
      </w:r>
    </w:p>
    <w:p w14:paraId="3E119A88" w14:textId="303CE74A" w:rsidR="00B14A2C" w:rsidRPr="009E45B5" w:rsidRDefault="00FE5A96" w:rsidP="00DB48C1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>L</w:t>
      </w:r>
      <w:r w:rsidR="00B14A2C" w:rsidRPr="009E45B5">
        <w:rPr>
          <w:rFonts w:ascii="Arial" w:hAnsi="Arial" w:cs="Arial"/>
          <w:sz w:val="24"/>
          <w:szCs w:val="24"/>
        </w:rPr>
        <w:t>’urbanisation, c’est-à-dire le développement des villes et l’accroissement de la population urbaine, est un phénomène mondial majeur</w:t>
      </w:r>
      <w:r w:rsidR="007218D7" w:rsidRPr="009E45B5">
        <w:rPr>
          <w:rFonts w:ascii="Arial" w:hAnsi="Arial" w:cs="Arial"/>
          <w:sz w:val="24"/>
          <w:szCs w:val="24"/>
        </w:rPr>
        <w:t>.</w:t>
      </w:r>
      <w:r w:rsidR="0078551E" w:rsidRPr="009E45B5">
        <w:rPr>
          <w:rFonts w:ascii="Arial" w:hAnsi="Arial" w:cs="Arial"/>
          <w:sz w:val="24"/>
          <w:szCs w:val="24"/>
        </w:rPr>
        <w:t xml:space="preserve"> </w:t>
      </w:r>
      <w:r w:rsidR="00EF28D0" w:rsidRPr="009E45B5">
        <w:rPr>
          <w:rFonts w:ascii="Arial" w:hAnsi="Arial" w:cs="Arial"/>
          <w:sz w:val="24"/>
          <w:szCs w:val="24"/>
        </w:rPr>
        <w:t>En liaison avec ce phénomène</w:t>
      </w:r>
      <w:r w:rsidR="005D3A54" w:rsidRPr="009E45B5">
        <w:rPr>
          <w:rFonts w:ascii="Arial" w:hAnsi="Arial" w:cs="Arial"/>
          <w:sz w:val="24"/>
          <w:szCs w:val="24"/>
        </w:rPr>
        <w:t>, les grandes métropoles ont un rôle croissant</w:t>
      </w:r>
      <w:r w:rsidR="008A3787" w:rsidRPr="009E45B5">
        <w:rPr>
          <w:rFonts w:ascii="Arial" w:hAnsi="Arial" w:cs="Arial"/>
          <w:sz w:val="24"/>
          <w:szCs w:val="24"/>
        </w:rPr>
        <w:t xml:space="preserve"> dans l’organisation des territoires</w:t>
      </w:r>
      <w:r w:rsidR="0078551E" w:rsidRPr="009E45B5">
        <w:rPr>
          <w:rFonts w:ascii="Arial" w:hAnsi="Arial" w:cs="Arial"/>
          <w:sz w:val="24"/>
          <w:szCs w:val="24"/>
        </w:rPr>
        <w:t xml:space="preserve">. </w:t>
      </w:r>
    </w:p>
    <w:p w14:paraId="79F4B622" w14:textId="56695C6E" w:rsidR="0078551E" w:rsidRPr="009E45B5" w:rsidRDefault="0078551E" w:rsidP="00DB48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 xml:space="preserve">Comment l’urbanisation </w:t>
      </w:r>
      <w:r w:rsidR="00327EDF" w:rsidRPr="009E45B5">
        <w:rPr>
          <w:rFonts w:ascii="Arial" w:hAnsi="Arial" w:cs="Arial"/>
          <w:sz w:val="24"/>
          <w:szCs w:val="24"/>
        </w:rPr>
        <w:t xml:space="preserve">favorise-t-elle la métropolisation et la recomposition des villes dans le monde ? </w:t>
      </w:r>
    </w:p>
    <w:p w14:paraId="3036717C" w14:textId="77777777" w:rsidR="00847A80" w:rsidRPr="00DB48C1" w:rsidRDefault="00847A80" w:rsidP="00DB48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5A8666" w14:textId="77777777" w:rsidR="00DB48C1" w:rsidRDefault="00DB48C1" w:rsidP="00DB48C1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48C1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847A80" w:rsidRPr="00DB48C1">
        <w:rPr>
          <w:rFonts w:ascii="Arial" w:hAnsi="Arial" w:cs="Arial"/>
          <w:b/>
          <w:sz w:val="24"/>
          <w:szCs w:val="24"/>
          <w:u w:val="single"/>
        </w:rPr>
        <w:t xml:space="preserve">La croissance urbaine a entraîné le développement de vastes métropoles </w:t>
      </w:r>
    </w:p>
    <w:p w14:paraId="62C55AC0" w14:textId="77777777" w:rsidR="00DB48C1" w:rsidRDefault="00DB48C1" w:rsidP="00DB48C1">
      <w:pPr>
        <w:pStyle w:val="Sansinterligne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3AC6376" w14:textId="74D5F9D8" w:rsidR="00847A80" w:rsidRPr="00DB48C1" w:rsidRDefault="00DB48C1" w:rsidP="00DB48C1">
      <w:pPr>
        <w:pStyle w:val="Sansinterlign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Mot-clé : </w:t>
      </w:r>
      <w:r w:rsidRPr="00DB48C1">
        <w:rPr>
          <w:rFonts w:ascii="Arial" w:hAnsi="Arial" w:cs="Arial"/>
          <w:i/>
          <w:sz w:val="24"/>
          <w:szCs w:val="24"/>
        </w:rPr>
        <w:t>métropolisation</w:t>
      </w:r>
    </w:p>
    <w:p w14:paraId="440824B2" w14:textId="77777777" w:rsidR="002A287A" w:rsidRPr="009E45B5" w:rsidRDefault="002A287A" w:rsidP="00DB48C1">
      <w:pPr>
        <w:pStyle w:val="Sansinterligne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E38A578" w14:textId="2FC1FDF5" w:rsidR="002A287A" w:rsidRPr="007B6280" w:rsidRDefault="00847A80" w:rsidP="00DB48C1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>Une urbanisation croissante à l’échelle mondiale : taux d’urbanisation</w:t>
      </w:r>
      <w:r w:rsidR="00C95FB4">
        <w:rPr>
          <w:rFonts w:ascii="Arial" w:hAnsi="Arial" w:cs="Arial"/>
          <w:sz w:val="24"/>
          <w:szCs w:val="24"/>
        </w:rPr>
        <w:t xml:space="preserve"> (données statistiques)</w:t>
      </w:r>
      <w:r w:rsidRPr="009E45B5">
        <w:rPr>
          <w:rFonts w:ascii="Arial" w:hAnsi="Arial" w:cs="Arial"/>
          <w:sz w:val="24"/>
          <w:szCs w:val="24"/>
        </w:rPr>
        <w:t xml:space="preserve">, </w:t>
      </w:r>
      <w:r w:rsidR="002B4C07">
        <w:rPr>
          <w:rFonts w:ascii="Arial" w:hAnsi="Arial" w:cs="Arial"/>
          <w:sz w:val="24"/>
          <w:szCs w:val="24"/>
        </w:rPr>
        <w:t xml:space="preserve">transition urbaine, </w:t>
      </w:r>
      <w:r w:rsidRPr="009E45B5">
        <w:rPr>
          <w:rFonts w:ascii="Arial" w:hAnsi="Arial" w:cs="Arial"/>
          <w:sz w:val="24"/>
          <w:szCs w:val="24"/>
        </w:rPr>
        <w:t>facteurs de la croissance urbaine (exode rural dans les pays en développement)</w:t>
      </w:r>
      <w:r w:rsidR="0059545E" w:rsidRPr="009E45B5">
        <w:rPr>
          <w:rFonts w:ascii="Arial" w:hAnsi="Arial" w:cs="Arial"/>
          <w:sz w:val="24"/>
          <w:szCs w:val="24"/>
        </w:rPr>
        <w:t>, émergence de mégapoles et mégalopoles</w:t>
      </w:r>
      <w:r w:rsidR="00C03972" w:rsidRPr="009E45B5">
        <w:rPr>
          <w:rFonts w:ascii="Arial" w:hAnsi="Arial" w:cs="Arial"/>
          <w:sz w:val="24"/>
          <w:szCs w:val="24"/>
        </w:rPr>
        <w:t xml:space="preserve"> (</w:t>
      </w:r>
      <w:r w:rsidR="0097410F" w:rsidRPr="009E45B5">
        <w:rPr>
          <w:rFonts w:ascii="Arial" w:hAnsi="Arial" w:cs="Arial"/>
          <w:sz w:val="24"/>
          <w:szCs w:val="24"/>
        </w:rPr>
        <w:t xml:space="preserve">ex : </w:t>
      </w:r>
      <w:r w:rsidR="00C03972" w:rsidRPr="009E45B5">
        <w:rPr>
          <w:rFonts w:ascii="Arial" w:hAnsi="Arial" w:cs="Arial"/>
          <w:sz w:val="24"/>
          <w:szCs w:val="24"/>
        </w:rPr>
        <w:t xml:space="preserve">mégalopole du Nord-Est des </w:t>
      </w:r>
      <w:r w:rsidR="00DB48C1">
        <w:rPr>
          <w:rFonts w:ascii="Arial" w:hAnsi="Arial" w:cs="Arial"/>
          <w:sz w:val="24"/>
          <w:szCs w:val="24"/>
        </w:rPr>
        <w:t>É</w:t>
      </w:r>
      <w:r w:rsidR="00C03972" w:rsidRPr="009E45B5">
        <w:rPr>
          <w:rFonts w:ascii="Arial" w:hAnsi="Arial" w:cs="Arial"/>
          <w:sz w:val="24"/>
          <w:szCs w:val="24"/>
        </w:rPr>
        <w:t>tats-Unis</w:t>
      </w:r>
      <w:r w:rsidR="00903E0D" w:rsidRPr="009E45B5">
        <w:rPr>
          <w:rFonts w:ascii="Arial" w:hAnsi="Arial" w:cs="Arial"/>
          <w:sz w:val="24"/>
          <w:szCs w:val="24"/>
        </w:rPr>
        <w:t>)</w:t>
      </w:r>
      <w:r w:rsidR="0059545E" w:rsidRPr="009E45B5">
        <w:rPr>
          <w:rFonts w:ascii="Arial" w:hAnsi="Arial" w:cs="Arial"/>
          <w:sz w:val="24"/>
          <w:szCs w:val="24"/>
        </w:rPr>
        <w:t>.</w:t>
      </w:r>
    </w:p>
    <w:p w14:paraId="2F6A90C0" w14:textId="509051AF" w:rsidR="00847A80" w:rsidRDefault="00551972" w:rsidP="00DB48C1">
      <w:pPr>
        <w:pStyle w:val="Sansinterligne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 xml:space="preserve">Une concentration </w:t>
      </w:r>
      <w:r w:rsidR="000B52E0" w:rsidRPr="009E45B5">
        <w:rPr>
          <w:rFonts w:ascii="Arial" w:hAnsi="Arial" w:cs="Arial"/>
          <w:sz w:val="24"/>
          <w:szCs w:val="24"/>
        </w:rPr>
        <w:t xml:space="preserve">des activités et de la richesse dans les </w:t>
      </w:r>
      <w:r w:rsidR="001E7F0E" w:rsidRPr="009E45B5">
        <w:rPr>
          <w:rFonts w:ascii="Arial" w:hAnsi="Arial" w:cs="Arial"/>
          <w:sz w:val="24"/>
          <w:szCs w:val="24"/>
        </w:rPr>
        <w:t xml:space="preserve">métropoles : </w:t>
      </w:r>
      <w:r w:rsidR="00903E0D" w:rsidRPr="009E45B5">
        <w:rPr>
          <w:rFonts w:ascii="Arial" w:hAnsi="Arial" w:cs="Arial"/>
          <w:sz w:val="24"/>
          <w:szCs w:val="24"/>
        </w:rPr>
        <w:t xml:space="preserve">caractéristiques des métropoles, </w:t>
      </w:r>
      <w:r w:rsidR="007A533B" w:rsidRPr="009E45B5">
        <w:rPr>
          <w:rFonts w:ascii="Arial" w:hAnsi="Arial" w:cs="Arial"/>
          <w:sz w:val="24"/>
          <w:szCs w:val="24"/>
        </w:rPr>
        <w:t xml:space="preserve">processus de </w:t>
      </w:r>
      <w:r w:rsidR="001E7F0E" w:rsidRPr="009E45B5">
        <w:rPr>
          <w:rFonts w:ascii="Arial" w:hAnsi="Arial" w:cs="Arial"/>
          <w:sz w:val="24"/>
          <w:szCs w:val="24"/>
        </w:rPr>
        <w:t>métropolisation</w:t>
      </w:r>
      <w:r w:rsidR="005A64A3" w:rsidRPr="009E45B5">
        <w:rPr>
          <w:rFonts w:ascii="Arial" w:hAnsi="Arial" w:cs="Arial"/>
          <w:sz w:val="24"/>
          <w:szCs w:val="24"/>
        </w:rPr>
        <w:t>, polarisation</w:t>
      </w:r>
      <w:r w:rsidR="00A438BE" w:rsidRPr="009E45B5">
        <w:rPr>
          <w:rFonts w:ascii="Arial" w:hAnsi="Arial" w:cs="Arial"/>
          <w:sz w:val="24"/>
          <w:szCs w:val="24"/>
        </w:rPr>
        <w:t xml:space="preserve"> / rayonnement</w:t>
      </w:r>
      <w:r w:rsidR="0097410F" w:rsidRPr="009E45B5">
        <w:rPr>
          <w:rFonts w:ascii="Arial" w:hAnsi="Arial" w:cs="Arial"/>
          <w:sz w:val="24"/>
          <w:szCs w:val="24"/>
        </w:rPr>
        <w:t xml:space="preserve"> (ex</w:t>
      </w:r>
      <w:r w:rsidR="00DB48C1">
        <w:rPr>
          <w:rFonts w:ascii="Arial" w:hAnsi="Arial" w:cs="Arial"/>
          <w:sz w:val="24"/>
          <w:szCs w:val="24"/>
        </w:rPr>
        <w:t>.</w:t>
      </w:r>
      <w:r w:rsidR="0097410F" w:rsidRPr="009E45B5">
        <w:rPr>
          <w:rFonts w:ascii="Arial" w:hAnsi="Arial" w:cs="Arial"/>
          <w:sz w:val="24"/>
          <w:szCs w:val="24"/>
        </w:rPr>
        <w:t xml:space="preserve"> : </w:t>
      </w:r>
      <w:r w:rsidR="00895AA3" w:rsidRPr="009E45B5">
        <w:rPr>
          <w:rFonts w:ascii="Arial" w:hAnsi="Arial" w:cs="Arial"/>
          <w:sz w:val="24"/>
          <w:szCs w:val="24"/>
        </w:rPr>
        <w:t>Paris</w:t>
      </w:r>
      <w:r w:rsidR="005333DE" w:rsidRPr="009E45B5">
        <w:rPr>
          <w:rFonts w:ascii="Arial" w:hAnsi="Arial" w:cs="Arial"/>
          <w:sz w:val="24"/>
          <w:szCs w:val="24"/>
        </w:rPr>
        <w:t>)</w:t>
      </w:r>
      <w:r w:rsidR="00DB48C1">
        <w:rPr>
          <w:rFonts w:ascii="Arial" w:hAnsi="Arial" w:cs="Arial"/>
          <w:sz w:val="24"/>
          <w:szCs w:val="24"/>
        </w:rPr>
        <w:t>.</w:t>
      </w:r>
    </w:p>
    <w:p w14:paraId="2FEC36A4" w14:textId="181528FC" w:rsidR="00680A64" w:rsidRDefault="00680A64" w:rsidP="00DB48C1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D20277" w14:textId="77777777" w:rsidR="007B6280" w:rsidRPr="009E45B5" w:rsidRDefault="007B6280" w:rsidP="00DB48C1">
      <w:pPr>
        <w:pStyle w:val="Sansinterligne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E24FB9F" w14:textId="77777777" w:rsidR="00DB48C1" w:rsidRDefault="00DB48C1" w:rsidP="00DB48C1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B. </w:t>
      </w:r>
      <w:r w:rsidR="00847A80" w:rsidRPr="00DB48C1">
        <w:rPr>
          <w:rFonts w:ascii="Arial" w:hAnsi="Arial" w:cs="Arial"/>
          <w:b/>
          <w:sz w:val="24"/>
          <w:szCs w:val="24"/>
          <w:u w:val="single"/>
        </w:rPr>
        <w:t xml:space="preserve">Ces processus s’accompagnent de la fragmentation des espaces urbains </w:t>
      </w:r>
    </w:p>
    <w:p w14:paraId="695CB082" w14:textId="77777777" w:rsidR="00DB48C1" w:rsidRDefault="00DB48C1" w:rsidP="00DB48C1">
      <w:pPr>
        <w:pStyle w:val="Sansinterligne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4EEE96" w14:textId="183BB85B" w:rsidR="009D3A5A" w:rsidRDefault="00DB48C1" w:rsidP="00DB48C1">
      <w:pPr>
        <w:pStyle w:val="Sansinterlign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47A80" w:rsidRPr="00DB48C1">
        <w:rPr>
          <w:rFonts w:ascii="Arial" w:hAnsi="Arial" w:cs="Arial"/>
          <w:sz w:val="24"/>
          <w:szCs w:val="24"/>
        </w:rPr>
        <w:t>ot-</w:t>
      </w:r>
      <w:r>
        <w:rPr>
          <w:rFonts w:ascii="Arial" w:hAnsi="Arial" w:cs="Arial"/>
          <w:sz w:val="24"/>
          <w:szCs w:val="24"/>
        </w:rPr>
        <w:t xml:space="preserve">clé : </w:t>
      </w:r>
      <w:r w:rsidRPr="00DB48C1">
        <w:rPr>
          <w:rFonts w:ascii="Arial" w:hAnsi="Arial" w:cs="Arial"/>
          <w:i/>
          <w:sz w:val="24"/>
          <w:szCs w:val="24"/>
        </w:rPr>
        <w:t>recomposition</w:t>
      </w:r>
    </w:p>
    <w:p w14:paraId="5A4EB225" w14:textId="77777777" w:rsidR="007B6280" w:rsidRPr="009E45B5" w:rsidRDefault="007B6280" w:rsidP="00DB48C1">
      <w:pPr>
        <w:pStyle w:val="Sansinterligne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115F771" w14:textId="139ED4D5" w:rsidR="00FA5836" w:rsidRPr="009E45B5" w:rsidRDefault="00B10AF7" w:rsidP="00DB48C1">
      <w:pPr>
        <w:pStyle w:val="Sansinterlig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 xml:space="preserve">L’étalement urbain, facteur de </w:t>
      </w:r>
      <w:r w:rsidR="00A94EF1" w:rsidRPr="009E45B5">
        <w:rPr>
          <w:rFonts w:ascii="Arial" w:hAnsi="Arial" w:cs="Arial"/>
          <w:sz w:val="24"/>
          <w:szCs w:val="24"/>
        </w:rPr>
        <w:t>recomposition</w:t>
      </w:r>
      <w:r w:rsidR="00884E6D" w:rsidRPr="009E45B5">
        <w:rPr>
          <w:rFonts w:ascii="Arial" w:hAnsi="Arial" w:cs="Arial"/>
          <w:sz w:val="24"/>
          <w:szCs w:val="24"/>
        </w:rPr>
        <w:t xml:space="preserve"> spatiale</w:t>
      </w:r>
      <w:r w:rsidR="00062F63" w:rsidRPr="009E45B5">
        <w:rPr>
          <w:rFonts w:ascii="Arial" w:hAnsi="Arial" w:cs="Arial"/>
          <w:sz w:val="24"/>
          <w:szCs w:val="24"/>
        </w:rPr>
        <w:t xml:space="preserve"> : </w:t>
      </w:r>
      <w:r w:rsidR="000B1E8A" w:rsidRPr="009E45B5">
        <w:rPr>
          <w:rFonts w:ascii="Arial" w:hAnsi="Arial" w:cs="Arial"/>
          <w:sz w:val="24"/>
          <w:szCs w:val="24"/>
        </w:rPr>
        <w:t>centre</w:t>
      </w:r>
      <w:r w:rsidR="003B1901" w:rsidRPr="009E45B5">
        <w:rPr>
          <w:rFonts w:ascii="Arial" w:hAnsi="Arial" w:cs="Arial"/>
          <w:sz w:val="24"/>
          <w:szCs w:val="24"/>
        </w:rPr>
        <w:t>, CBD</w:t>
      </w:r>
      <w:r w:rsidR="00062F63" w:rsidRPr="009E45B5">
        <w:rPr>
          <w:rFonts w:ascii="Arial" w:hAnsi="Arial" w:cs="Arial"/>
          <w:sz w:val="24"/>
          <w:szCs w:val="24"/>
        </w:rPr>
        <w:t xml:space="preserve">, </w:t>
      </w:r>
      <w:r w:rsidR="000B1E8A" w:rsidRPr="009E45B5">
        <w:rPr>
          <w:rFonts w:ascii="Arial" w:hAnsi="Arial" w:cs="Arial"/>
          <w:sz w:val="24"/>
          <w:szCs w:val="24"/>
        </w:rPr>
        <w:t xml:space="preserve">périurbanisation, </w:t>
      </w:r>
      <w:r w:rsidR="00062F63" w:rsidRPr="009E45B5">
        <w:rPr>
          <w:rFonts w:ascii="Arial" w:hAnsi="Arial" w:cs="Arial"/>
          <w:sz w:val="24"/>
          <w:szCs w:val="24"/>
        </w:rPr>
        <w:t>périphérie</w:t>
      </w:r>
      <w:r w:rsidR="003B1901" w:rsidRPr="009E45B5">
        <w:rPr>
          <w:rFonts w:ascii="Arial" w:hAnsi="Arial" w:cs="Arial"/>
          <w:sz w:val="24"/>
          <w:szCs w:val="24"/>
        </w:rPr>
        <w:t>, edge cit</w:t>
      </w:r>
      <w:r w:rsidR="00896D3A" w:rsidRPr="009E45B5">
        <w:rPr>
          <w:rFonts w:ascii="Arial" w:hAnsi="Arial" w:cs="Arial"/>
          <w:sz w:val="24"/>
          <w:szCs w:val="24"/>
        </w:rPr>
        <w:t>ies</w:t>
      </w:r>
      <w:r w:rsidR="00895AA3" w:rsidRPr="009E45B5">
        <w:rPr>
          <w:rFonts w:ascii="Arial" w:hAnsi="Arial" w:cs="Arial"/>
          <w:sz w:val="24"/>
          <w:szCs w:val="24"/>
        </w:rPr>
        <w:t xml:space="preserve"> (</w:t>
      </w:r>
      <w:r w:rsidR="004B321C" w:rsidRPr="009E45B5">
        <w:rPr>
          <w:rFonts w:ascii="Arial" w:hAnsi="Arial" w:cs="Arial"/>
          <w:sz w:val="24"/>
          <w:szCs w:val="24"/>
        </w:rPr>
        <w:t>ex</w:t>
      </w:r>
      <w:r w:rsidR="00DB48C1">
        <w:rPr>
          <w:rFonts w:ascii="Arial" w:hAnsi="Arial" w:cs="Arial"/>
          <w:sz w:val="24"/>
          <w:szCs w:val="24"/>
        </w:rPr>
        <w:t>.</w:t>
      </w:r>
      <w:r w:rsidR="004B321C" w:rsidRPr="009E45B5">
        <w:rPr>
          <w:rFonts w:ascii="Arial" w:hAnsi="Arial" w:cs="Arial"/>
          <w:sz w:val="24"/>
          <w:szCs w:val="24"/>
        </w:rPr>
        <w:t xml:space="preserve"> : </w:t>
      </w:r>
      <w:r w:rsidR="00895AA3" w:rsidRPr="009E45B5">
        <w:rPr>
          <w:rFonts w:ascii="Arial" w:hAnsi="Arial" w:cs="Arial"/>
          <w:sz w:val="24"/>
          <w:szCs w:val="24"/>
        </w:rPr>
        <w:t>Londres</w:t>
      </w:r>
      <w:r w:rsidR="00DB48C1">
        <w:rPr>
          <w:rFonts w:ascii="Arial" w:hAnsi="Arial" w:cs="Arial"/>
          <w:sz w:val="24"/>
          <w:szCs w:val="24"/>
        </w:rPr>
        <w:t>, Sã</w:t>
      </w:r>
      <w:r w:rsidR="00BA3FA1" w:rsidRPr="009E45B5">
        <w:rPr>
          <w:rFonts w:ascii="Arial" w:hAnsi="Arial" w:cs="Arial"/>
          <w:sz w:val="24"/>
          <w:szCs w:val="24"/>
        </w:rPr>
        <w:t>o Paulo</w:t>
      </w:r>
      <w:r w:rsidR="004B321C" w:rsidRPr="009E45B5">
        <w:rPr>
          <w:rFonts w:ascii="Arial" w:hAnsi="Arial" w:cs="Arial"/>
          <w:sz w:val="24"/>
          <w:szCs w:val="24"/>
        </w:rPr>
        <w:t>).</w:t>
      </w:r>
    </w:p>
    <w:p w14:paraId="1C6B4D1C" w14:textId="71A1EB1F" w:rsidR="004904C9" w:rsidRPr="009E45B5" w:rsidRDefault="007A0274" w:rsidP="00DB48C1">
      <w:pPr>
        <w:pStyle w:val="Sansinterlig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 xml:space="preserve">Des </w:t>
      </w:r>
      <w:r w:rsidR="00840551">
        <w:rPr>
          <w:rFonts w:ascii="Arial" w:hAnsi="Arial" w:cs="Arial"/>
          <w:sz w:val="24"/>
          <w:szCs w:val="24"/>
        </w:rPr>
        <w:t>villes</w:t>
      </w:r>
      <w:r w:rsidRPr="009E45B5">
        <w:rPr>
          <w:rFonts w:ascii="Arial" w:hAnsi="Arial" w:cs="Arial"/>
          <w:sz w:val="24"/>
          <w:szCs w:val="24"/>
        </w:rPr>
        <w:t xml:space="preserve"> socialement fragmenté</w:t>
      </w:r>
      <w:r w:rsidR="00840551">
        <w:rPr>
          <w:rFonts w:ascii="Arial" w:hAnsi="Arial" w:cs="Arial"/>
          <w:sz w:val="24"/>
          <w:szCs w:val="24"/>
        </w:rPr>
        <w:t>e</w:t>
      </w:r>
      <w:r w:rsidRPr="009E45B5">
        <w:rPr>
          <w:rFonts w:ascii="Arial" w:hAnsi="Arial" w:cs="Arial"/>
          <w:sz w:val="24"/>
          <w:szCs w:val="24"/>
        </w:rPr>
        <w:t xml:space="preserve">s : ségrégation, </w:t>
      </w:r>
      <w:r w:rsidR="00A3681E" w:rsidRPr="00DB48C1">
        <w:rPr>
          <w:rFonts w:ascii="Arial" w:hAnsi="Arial" w:cs="Arial"/>
          <w:i/>
          <w:sz w:val="24"/>
          <w:szCs w:val="24"/>
        </w:rPr>
        <w:t>gated communities</w:t>
      </w:r>
      <w:r w:rsidR="00A3681E" w:rsidRPr="009E45B5">
        <w:rPr>
          <w:rFonts w:ascii="Arial" w:hAnsi="Arial" w:cs="Arial"/>
          <w:sz w:val="24"/>
          <w:szCs w:val="24"/>
        </w:rPr>
        <w:t>, gentrification, bidonvilles</w:t>
      </w:r>
      <w:r w:rsidR="00612061" w:rsidRPr="009E45B5">
        <w:rPr>
          <w:rFonts w:ascii="Arial" w:hAnsi="Arial" w:cs="Arial"/>
          <w:sz w:val="24"/>
          <w:szCs w:val="24"/>
        </w:rPr>
        <w:t xml:space="preserve"> (</w:t>
      </w:r>
      <w:r w:rsidR="0097410F" w:rsidRPr="009E45B5">
        <w:rPr>
          <w:rFonts w:ascii="Arial" w:hAnsi="Arial" w:cs="Arial"/>
          <w:sz w:val="24"/>
          <w:szCs w:val="24"/>
        </w:rPr>
        <w:t>ex</w:t>
      </w:r>
      <w:r w:rsidR="00DB48C1">
        <w:rPr>
          <w:rFonts w:ascii="Arial" w:hAnsi="Arial" w:cs="Arial"/>
          <w:sz w:val="24"/>
          <w:szCs w:val="24"/>
        </w:rPr>
        <w:t>.</w:t>
      </w:r>
      <w:r w:rsidR="0097410F" w:rsidRPr="009E45B5">
        <w:rPr>
          <w:rFonts w:ascii="Arial" w:hAnsi="Arial" w:cs="Arial"/>
          <w:sz w:val="24"/>
          <w:szCs w:val="24"/>
        </w:rPr>
        <w:t xml:space="preserve"> : </w:t>
      </w:r>
      <w:r w:rsidR="00612061" w:rsidRPr="009E45B5">
        <w:rPr>
          <w:rFonts w:ascii="Arial" w:hAnsi="Arial" w:cs="Arial"/>
          <w:sz w:val="24"/>
          <w:szCs w:val="24"/>
        </w:rPr>
        <w:t>Mumbai</w:t>
      </w:r>
      <w:r w:rsidR="0097410F" w:rsidRPr="009E45B5">
        <w:rPr>
          <w:rFonts w:ascii="Arial" w:hAnsi="Arial" w:cs="Arial"/>
          <w:sz w:val="24"/>
          <w:szCs w:val="24"/>
        </w:rPr>
        <w:t>)</w:t>
      </w:r>
      <w:r w:rsidR="00DB48C1">
        <w:rPr>
          <w:rFonts w:ascii="Arial" w:hAnsi="Arial" w:cs="Arial"/>
          <w:sz w:val="24"/>
          <w:szCs w:val="24"/>
        </w:rPr>
        <w:t>.</w:t>
      </w:r>
    </w:p>
    <w:p w14:paraId="7B0E6599" w14:textId="04787A87" w:rsidR="00847A80" w:rsidRPr="009E45B5" w:rsidRDefault="00847A80" w:rsidP="00DB48C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0143AC" w14:textId="577AAA18" w:rsidR="005500AF" w:rsidRPr="00DB48C1" w:rsidRDefault="005500AF" w:rsidP="00DB48C1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B48C1">
        <w:rPr>
          <w:rFonts w:ascii="Arial" w:hAnsi="Arial" w:cs="Arial"/>
          <w:b/>
          <w:i/>
          <w:sz w:val="24"/>
          <w:szCs w:val="24"/>
        </w:rPr>
        <w:t>Conclusion</w:t>
      </w:r>
    </w:p>
    <w:p w14:paraId="73E1E690" w14:textId="7FAFEBAE" w:rsidR="00847A80" w:rsidRPr="009E45B5" w:rsidRDefault="00847A80" w:rsidP="00DB48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E45B5">
        <w:rPr>
          <w:rFonts w:ascii="Arial" w:hAnsi="Arial" w:cs="Arial"/>
          <w:sz w:val="24"/>
          <w:szCs w:val="24"/>
        </w:rPr>
        <w:t xml:space="preserve">L’urbanisation croissante renforce le poids des métropoles et crée des inégalités socio-spatiales au sein des </w:t>
      </w:r>
      <w:r w:rsidR="00DE702F" w:rsidRPr="009E45B5">
        <w:rPr>
          <w:rFonts w:ascii="Arial" w:hAnsi="Arial" w:cs="Arial"/>
          <w:sz w:val="24"/>
          <w:szCs w:val="24"/>
        </w:rPr>
        <w:t>agglomérations</w:t>
      </w:r>
      <w:r w:rsidRPr="009E45B5">
        <w:rPr>
          <w:rFonts w:ascii="Arial" w:hAnsi="Arial" w:cs="Arial"/>
          <w:sz w:val="24"/>
          <w:szCs w:val="24"/>
        </w:rPr>
        <w:t xml:space="preserve">. </w:t>
      </w:r>
    </w:p>
    <w:p w14:paraId="3C571853" w14:textId="77777777" w:rsidR="00847A80" w:rsidRDefault="00847A80" w:rsidP="00DB48C1">
      <w:pPr>
        <w:spacing w:line="360" w:lineRule="auto"/>
        <w:jc w:val="both"/>
      </w:pPr>
    </w:p>
    <w:sectPr w:rsidR="00847A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1E4D1" w14:textId="77777777" w:rsidR="00DB48C1" w:rsidRDefault="00DB48C1" w:rsidP="00DB48C1">
      <w:pPr>
        <w:spacing w:after="0" w:line="240" w:lineRule="auto"/>
      </w:pPr>
      <w:r>
        <w:separator/>
      </w:r>
    </w:p>
  </w:endnote>
  <w:endnote w:type="continuationSeparator" w:id="0">
    <w:p w14:paraId="62EBE1A3" w14:textId="77777777" w:rsidR="00DB48C1" w:rsidRDefault="00DB48C1" w:rsidP="00DB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1C1B5" w14:textId="39193630" w:rsidR="00DB48C1" w:rsidRDefault="00DB48C1">
    <w:pPr>
      <w:pStyle w:val="Pieddepage"/>
    </w:pPr>
    <w:r>
      <w:t>© Nathan, Géographie 1</w:t>
    </w:r>
    <w:r w:rsidRPr="00A239C1">
      <w:rPr>
        <w:vertAlign w:val="superscript"/>
      </w:rPr>
      <w:t>re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4B12F" w14:textId="77777777" w:rsidR="00DB48C1" w:rsidRDefault="00DB48C1" w:rsidP="00DB48C1">
      <w:pPr>
        <w:spacing w:after="0" w:line="240" w:lineRule="auto"/>
      </w:pPr>
      <w:r>
        <w:separator/>
      </w:r>
    </w:p>
  </w:footnote>
  <w:footnote w:type="continuationSeparator" w:id="0">
    <w:p w14:paraId="36599AF1" w14:textId="77777777" w:rsidR="00DB48C1" w:rsidRDefault="00DB48C1" w:rsidP="00DB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3B6B2" w14:textId="77777777" w:rsidR="00DB48C1" w:rsidRDefault="00DB48C1" w:rsidP="00DB48C1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La métropolisation : un processus mondial différencié</w:t>
    </w:r>
  </w:p>
  <w:p w14:paraId="1E3210F2" w14:textId="77777777" w:rsidR="00DB48C1" w:rsidRDefault="00DB48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0A21"/>
    <w:multiLevelType w:val="hybridMultilevel"/>
    <w:tmpl w:val="80C80B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0D13"/>
    <w:multiLevelType w:val="hybridMultilevel"/>
    <w:tmpl w:val="0FAEFB0C"/>
    <w:lvl w:ilvl="0" w:tplc="3AE4A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76E2"/>
    <w:multiLevelType w:val="hybridMultilevel"/>
    <w:tmpl w:val="5DCA77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D54AB"/>
    <w:multiLevelType w:val="hybridMultilevel"/>
    <w:tmpl w:val="42D2D7FC"/>
    <w:lvl w:ilvl="0" w:tplc="B7A6DEC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83D83"/>
    <w:multiLevelType w:val="hybridMultilevel"/>
    <w:tmpl w:val="C66EE6A6"/>
    <w:lvl w:ilvl="0" w:tplc="B5EEF9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66F1C"/>
    <w:multiLevelType w:val="hybridMultilevel"/>
    <w:tmpl w:val="0C6AB1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12A45"/>
    <w:multiLevelType w:val="hybridMultilevel"/>
    <w:tmpl w:val="E9DEAF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80"/>
    <w:rsid w:val="00062F63"/>
    <w:rsid w:val="000B1E8A"/>
    <w:rsid w:val="000B52E0"/>
    <w:rsid w:val="000E340B"/>
    <w:rsid w:val="001E7F0E"/>
    <w:rsid w:val="002A287A"/>
    <w:rsid w:val="002B4C07"/>
    <w:rsid w:val="00327EDF"/>
    <w:rsid w:val="003A7022"/>
    <w:rsid w:val="003B1901"/>
    <w:rsid w:val="004904C9"/>
    <w:rsid w:val="004B321C"/>
    <w:rsid w:val="00520293"/>
    <w:rsid w:val="005333DE"/>
    <w:rsid w:val="005500AF"/>
    <w:rsid w:val="00551972"/>
    <w:rsid w:val="0059545E"/>
    <w:rsid w:val="005A64A3"/>
    <w:rsid w:val="005D3A54"/>
    <w:rsid w:val="00612061"/>
    <w:rsid w:val="00680A64"/>
    <w:rsid w:val="007218D7"/>
    <w:rsid w:val="0078551E"/>
    <w:rsid w:val="007A0274"/>
    <w:rsid w:val="007A533B"/>
    <w:rsid w:val="007B6280"/>
    <w:rsid w:val="00816F85"/>
    <w:rsid w:val="00840551"/>
    <w:rsid w:val="00847A80"/>
    <w:rsid w:val="00884E6D"/>
    <w:rsid w:val="00895AA3"/>
    <w:rsid w:val="00896D3A"/>
    <w:rsid w:val="008A3787"/>
    <w:rsid w:val="008E450A"/>
    <w:rsid w:val="00903E0D"/>
    <w:rsid w:val="00956431"/>
    <w:rsid w:val="0097410F"/>
    <w:rsid w:val="00977105"/>
    <w:rsid w:val="009D3A5A"/>
    <w:rsid w:val="009E45B5"/>
    <w:rsid w:val="00A3681E"/>
    <w:rsid w:val="00A438BE"/>
    <w:rsid w:val="00A94EF1"/>
    <w:rsid w:val="00B10AF7"/>
    <w:rsid w:val="00B14A2C"/>
    <w:rsid w:val="00BA3FA1"/>
    <w:rsid w:val="00BF1D5E"/>
    <w:rsid w:val="00C03972"/>
    <w:rsid w:val="00C410E0"/>
    <w:rsid w:val="00C86E21"/>
    <w:rsid w:val="00C87381"/>
    <w:rsid w:val="00C95FB4"/>
    <w:rsid w:val="00CB7222"/>
    <w:rsid w:val="00D63BAA"/>
    <w:rsid w:val="00DB48C1"/>
    <w:rsid w:val="00DE702F"/>
    <w:rsid w:val="00E815B5"/>
    <w:rsid w:val="00EF28D0"/>
    <w:rsid w:val="00F349D3"/>
    <w:rsid w:val="00FA5836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2B2D"/>
  <w15:chartTrackingRefBased/>
  <w15:docId w15:val="{C2002D3E-5D1A-4CAE-AF84-3AD8B31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A8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7A80"/>
    <w:pPr>
      <w:ind w:left="720"/>
      <w:contextualSpacing/>
    </w:pPr>
  </w:style>
  <w:style w:type="paragraph" w:styleId="Sansinterligne">
    <w:name w:val="No Spacing"/>
    <w:uiPriority w:val="1"/>
    <w:qFormat/>
    <w:rsid w:val="00847A8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B4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8C1"/>
  </w:style>
  <w:style w:type="paragraph" w:styleId="Pieddepage">
    <w:name w:val="footer"/>
    <w:basedOn w:val="Normal"/>
    <w:link w:val="PieddepageCar"/>
    <w:uiPriority w:val="99"/>
    <w:unhideWhenUsed/>
    <w:rsid w:val="00DB4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59</cp:revision>
  <dcterms:created xsi:type="dcterms:W3CDTF">2019-09-22T10:01:00Z</dcterms:created>
  <dcterms:modified xsi:type="dcterms:W3CDTF">2019-10-14T12:42:00Z</dcterms:modified>
</cp:coreProperties>
</file>